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31" w:tblpY="2118"/>
        <w:tblOverlap w:val="never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40"/>
        <w:gridCol w:w="3750"/>
        <w:gridCol w:w="3450"/>
        <w:gridCol w:w="3900"/>
      </w:tblGrid>
      <w:tr w14:paraId="064B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26A18200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3540" w:type="dxa"/>
          </w:tcPr>
          <w:p w14:paraId="3788432F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 xml:space="preserve">Phone consulting up to </w:t>
            </w:r>
          </w:p>
          <w:p w14:paraId="077C6FEE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1 hour $100</w:t>
            </w:r>
          </w:p>
        </w:tc>
        <w:tc>
          <w:tcPr>
            <w:tcW w:w="3750" w:type="dxa"/>
          </w:tcPr>
          <w:p w14:paraId="5A8B81B5"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default" w:eastAsia="var(--wix-font-Body-M-family) )" w:cs="Arial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"https://www.affordabletaxprep.org/product-page/s-corp-partnership-multi-member-llc-tax-return"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var(--wix-font-Body-M-family) )" w:cs="Arial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S-Corp/Partnership(Multi-member LLC) Tax Return</w:t>
            </w:r>
          </w:p>
          <w:p w14:paraId="040F73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  </w:t>
            </w:r>
          </w:p>
          <w:p w14:paraId="160183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As low as $630</w:t>
            </w:r>
          </w:p>
        </w:tc>
        <w:tc>
          <w:tcPr>
            <w:tcW w:w="3450" w:type="dxa"/>
          </w:tcPr>
          <w:p w14:paraId="5D5C41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var(--wix-font-Body-M-family) )" w:cs="var(--wix-font-Body-M-family) )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"https://www.affordabletaxprep.org/product-page/the-ultimate-tax-return"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var(--wix-font-Body-M-family) )" w:cs="var(--wix-font-Body-M-family) 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The Ultimate Tax Return</w:t>
            </w:r>
          </w:p>
          <w:p w14:paraId="57C934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</w:p>
          <w:p w14:paraId="0E04D5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"https://www.affordabletaxprep.org/product-page/the-ultimate-tax-return"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As Low As $495!</w:t>
            </w:r>
          </w:p>
          <w:p w14:paraId="22DFF9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</w:p>
          <w:p w14:paraId="6D675C57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900" w:type="dxa"/>
          </w:tcPr>
          <w:p w14:paraId="586A3E7B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The Entrepreneur Tax Return</w:t>
            </w:r>
          </w:p>
          <w:p w14:paraId="0990E33C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  <w:p w14:paraId="398C137F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As Low As $405!</w:t>
            </w:r>
          </w:p>
          <w:p w14:paraId="4D1061D3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862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501DA36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2.</w:t>
            </w:r>
          </w:p>
        </w:tc>
        <w:tc>
          <w:tcPr>
            <w:tcW w:w="3540" w:type="dxa"/>
          </w:tcPr>
          <w:p w14:paraId="4B69EAF3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Standard Tax Return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5DB78FCC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$216</w:t>
            </w:r>
          </w:p>
        </w:tc>
        <w:tc>
          <w:tcPr>
            <w:tcW w:w="3750" w:type="dxa"/>
          </w:tcPr>
          <w:p w14:paraId="11546D66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Past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Bookkeeping Clean-Up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097A10E6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 Up Front, In Full</w:t>
            </w:r>
          </w:p>
        </w:tc>
        <w:tc>
          <w:tcPr>
            <w:tcW w:w="3450" w:type="dxa"/>
          </w:tcPr>
          <w:p w14:paraId="1393182F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StartUp Business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33174B17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$200/month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7CD2CE8">
            <w:pPr>
              <w:widowControl w:val="0"/>
              <w:jc w:val="left"/>
              <w:rPr>
                <w:rFonts w:hint="default" w:asciiTheme="minorAscii" w:hAnsiTheme="minorAscii"/>
                <w:vanish/>
                <w:color w:val="auto"/>
                <w:sz w:val="28"/>
                <w:szCs w:val="28"/>
              </w:rPr>
            </w:pPr>
          </w:p>
          <w:p w14:paraId="0D5D4ED9">
            <w:pPr>
              <w:widowControl w:val="0"/>
              <w:jc w:val="left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Apprentice Business Package</w:t>
            </w:r>
          </w:p>
          <w:p w14:paraId="780B80BC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</w:p>
          <w:p w14:paraId="1C1E27A7"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$350/month</w:t>
            </w:r>
          </w:p>
        </w:tc>
      </w:tr>
      <w:tr w14:paraId="3EBC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0BAED83B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3540" w:type="dxa"/>
          </w:tcPr>
          <w:p w14:paraId="2E787CAF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Journeyman Business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7E054FA9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$500/month</w:t>
            </w:r>
          </w:p>
        </w:tc>
        <w:tc>
          <w:tcPr>
            <w:tcW w:w="3750" w:type="dxa"/>
          </w:tcPr>
          <w:p w14:paraId="130EB299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Experienced Business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0AC5D153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$750/month</w:t>
            </w:r>
          </w:p>
        </w:tc>
        <w:tc>
          <w:tcPr>
            <w:tcW w:w="3450" w:type="dxa"/>
          </w:tcPr>
          <w:p w14:paraId="7EC2AEF4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Master Business Package</w:t>
            </w:r>
          </w:p>
          <w:p w14:paraId="4ABF8C19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</w:p>
          <w:p w14:paraId="17704F38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Low as $1200/month</w:t>
            </w:r>
          </w:p>
        </w:tc>
        <w:tc>
          <w:tcPr>
            <w:tcW w:w="3900" w:type="dxa"/>
          </w:tcPr>
          <w:p w14:paraId="1D0E3F2D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Payroll Only Bookkeeping Package</w:t>
            </w:r>
          </w:p>
          <w:p w14:paraId="1129B25C">
            <w:pPr>
              <w:widowControl w:val="0"/>
              <w:jc w:val="left"/>
              <w:rPr>
                <w:rFonts w:hint="default" w:asciiTheme="minorAscii" w:hAnsiTheme="minorAscii"/>
                <w:vanish/>
                <w:color w:val="auto"/>
                <w:sz w:val="28"/>
                <w:szCs w:val="28"/>
              </w:rPr>
            </w:pPr>
          </w:p>
          <w:p w14:paraId="03A7C6CD">
            <w:pPr>
              <w:widowControl w:val="0"/>
              <w:jc w:val="left"/>
              <w:rPr>
                <w:rFonts w:hint="default" w:asciiTheme="minorAscii" w:hAnsiTheme="minorAscii"/>
                <w:vanish/>
                <w:color w:val="auto"/>
                <w:sz w:val="28"/>
                <w:szCs w:val="28"/>
              </w:rPr>
            </w:pPr>
          </w:p>
          <w:p w14:paraId="27E7212F">
            <w:pPr>
              <w:widowControl w:val="0"/>
              <w:jc w:val="left"/>
              <w:rPr>
                <w:rFonts w:hint="default" w:eastAsia="SimSun" w:asciiTheme="minorAscii" w:hAnsiTheme="minorAscii"/>
                <w:b/>
                <w:bCs/>
                <w:color w:val="auto"/>
                <w:sz w:val="28"/>
                <w:szCs w:val="28"/>
              </w:rPr>
            </w:pPr>
          </w:p>
          <w:p w14:paraId="0229124F">
            <w:pPr>
              <w:widowControl w:val="0"/>
              <w:jc w:val="left"/>
              <w:rPr>
                <w:rFonts w:hint="default" w:eastAsia="SimSun" w:cs="SimSun" w:asciiTheme="minorAscii" w:hAns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color w:val="auto"/>
                <w:sz w:val="28"/>
                <w:szCs w:val="28"/>
              </w:rPr>
              <w:t>As Low as $100/month</w:t>
            </w:r>
          </w:p>
        </w:tc>
      </w:tr>
    </w:tbl>
    <w:p w14:paraId="46A60F87"/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ar(--wix-font-Body-M-family) 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1182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01CB8">
    <w:pPr>
      <w:pStyle w:val="5"/>
    </w:pPr>
    <w:bookmarkStart w:id="0" w:name="_GoBack"/>
    <w:r>
      <w:rPr>
        <w:rFonts w:hint="default"/>
      </w:rPr>
      <w:t>ABT 20241206  SANP</w:t>
    </w:r>
    <w:r>
      <w:rPr>
        <w:rFonts w:hint="default"/>
        <w:lang w:val="en-US"/>
      </w:rPr>
      <w:t xml:space="preserve"> TO</w:t>
    </w:r>
    <w:r>
      <w:rPr>
        <w:rFonts w:hint="default"/>
      </w:rPr>
      <w:t xml:space="preserve"> VIJC Pricing page table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024D"/>
    <w:rsid w:val="048D024D"/>
    <w:rsid w:val="0A9F38F9"/>
    <w:rsid w:val="10331CA1"/>
    <w:rsid w:val="15591F94"/>
    <w:rsid w:val="18263D81"/>
    <w:rsid w:val="26E32EDA"/>
    <w:rsid w:val="2B505F9D"/>
    <w:rsid w:val="2DB27D05"/>
    <w:rsid w:val="2E1A6430"/>
    <w:rsid w:val="2F5064AC"/>
    <w:rsid w:val="307C0198"/>
    <w:rsid w:val="360F303D"/>
    <w:rsid w:val="37E675E7"/>
    <w:rsid w:val="3DF918B9"/>
    <w:rsid w:val="420071D6"/>
    <w:rsid w:val="42693382"/>
    <w:rsid w:val="43A55308"/>
    <w:rsid w:val="47251A46"/>
    <w:rsid w:val="4D8971C2"/>
    <w:rsid w:val="538F45A4"/>
    <w:rsid w:val="56CB3A71"/>
    <w:rsid w:val="5D7D6D6E"/>
    <w:rsid w:val="62525FDC"/>
    <w:rsid w:val="63666773"/>
    <w:rsid w:val="69235D91"/>
    <w:rsid w:val="6BE51391"/>
    <w:rsid w:val="6CB40765"/>
    <w:rsid w:val="70431C3A"/>
    <w:rsid w:val="704A7047"/>
    <w:rsid w:val="73100AD4"/>
    <w:rsid w:val="78A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2024-12-06T03:55:00Z</dcterms:created>
  <dc:creator>Sanjana panwar</dc:creator>
  <cp:lastModifiedBy>Sanjana panwar</cp:lastModifiedBy>
  <dcterms:modified xsi:type="dcterms:W3CDTF">2025-01-25T10:38:38Z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8C2641D23CD24BAC9088D97C364E6F91_11</vt:lpwstr>
  </property>
</Properties>
</file>